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E2" w:rsidRPr="0021668A" w:rsidRDefault="00C96C41" w:rsidP="002166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21668A">
        <w:rPr>
          <w:b/>
          <w:sz w:val="28"/>
          <w:szCs w:val="28"/>
          <w:lang w:val="en-US"/>
        </w:rPr>
        <w:t>Polish language</w:t>
      </w:r>
    </w:p>
    <w:p w:rsidR="00867AF5" w:rsidRPr="0021668A" w:rsidRDefault="00FF49E2" w:rsidP="0021668A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21668A">
        <w:rPr>
          <w:bCs/>
          <w:sz w:val="28"/>
          <w:szCs w:val="28"/>
          <w:lang w:val="en-US"/>
        </w:rPr>
        <w:t>Polish</w:t>
      </w:r>
      <w:r w:rsidR="00867AF5" w:rsidRPr="0021668A">
        <w:rPr>
          <w:bCs/>
          <w:sz w:val="28"/>
          <w:szCs w:val="28"/>
          <w:lang w:val="en-US"/>
        </w:rPr>
        <w:t xml:space="preserve"> (</w:t>
      </w:r>
      <w:r w:rsidR="00867AF5" w:rsidRPr="0021668A">
        <w:rPr>
          <w:sz w:val="28"/>
          <w:szCs w:val="28"/>
          <w:lang w:val="en-US"/>
        </w:rPr>
        <w:t>język polski, polszczyzna</w:t>
      </w:r>
      <w:r w:rsidR="00867AF5" w:rsidRPr="0021668A">
        <w:rPr>
          <w:bCs/>
          <w:sz w:val="28"/>
          <w:szCs w:val="28"/>
          <w:lang w:val="en-US"/>
        </w:rPr>
        <w:t xml:space="preserve">) </w:t>
      </w:r>
      <w:r w:rsidR="00867AF5" w:rsidRPr="0021668A">
        <w:rPr>
          <w:sz w:val="28"/>
          <w:szCs w:val="28"/>
          <w:lang w:val="en-US"/>
        </w:rPr>
        <w:t xml:space="preserve">– the official language of Poland – is </w:t>
      </w:r>
      <w:r w:rsidRPr="0021668A">
        <w:rPr>
          <w:sz w:val="28"/>
          <w:szCs w:val="28"/>
          <w:lang w:val="en-US"/>
        </w:rPr>
        <w:t>a member of the</w:t>
      </w:r>
      <w:r w:rsidRPr="0021668A">
        <w:rPr>
          <w:rStyle w:val="apple-converted-space"/>
          <w:sz w:val="28"/>
          <w:szCs w:val="28"/>
          <w:lang w:val="en-US"/>
        </w:rPr>
        <w:t> </w:t>
      </w:r>
      <w:r w:rsidRPr="0021668A">
        <w:rPr>
          <w:bCs/>
          <w:sz w:val="28"/>
          <w:szCs w:val="28"/>
          <w:lang w:val="en-US"/>
        </w:rPr>
        <w:t>Western Slavic</w:t>
      </w:r>
      <w:r w:rsidRPr="0021668A">
        <w:rPr>
          <w:rStyle w:val="apple-converted-space"/>
          <w:sz w:val="28"/>
          <w:szCs w:val="28"/>
          <w:lang w:val="en-US"/>
        </w:rPr>
        <w:t> </w:t>
      </w:r>
      <w:r w:rsidRPr="0021668A">
        <w:rPr>
          <w:sz w:val="28"/>
          <w:szCs w:val="28"/>
          <w:lang w:val="en-US"/>
        </w:rPr>
        <w:t>group of the</w:t>
      </w:r>
      <w:r w:rsidRPr="0021668A">
        <w:rPr>
          <w:rStyle w:val="apple-converted-space"/>
          <w:sz w:val="28"/>
          <w:szCs w:val="28"/>
          <w:lang w:val="en-US"/>
        </w:rPr>
        <w:t> </w:t>
      </w:r>
      <w:hyperlink r:id="rId8" w:tgtFrame="_blank" w:tooltip="w:Indo-European" w:history="1">
        <w:r w:rsidRPr="0021668A">
          <w:rPr>
            <w:rStyle w:val="a4"/>
            <w:color w:val="auto"/>
            <w:sz w:val="28"/>
            <w:szCs w:val="28"/>
            <w:u w:val="none"/>
            <w:lang w:val="en-US"/>
          </w:rPr>
          <w:t>Indo-European</w:t>
        </w:r>
      </w:hyperlink>
      <w:r w:rsidRPr="0021668A">
        <w:rPr>
          <w:rStyle w:val="apple-converted-space"/>
          <w:sz w:val="28"/>
          <w:szCs w:val="28"/>
          <w:lang w:val="en-US"/>
        </w:rPr>
        <w:t> </w:t>
      </w:r>
      <w:r w:rsidRPr="0021668A">
        <w:rPr>
          <w:sz w:val="28"/>
          <w:szCs w:val="28"/>
          <w:lang w:val="en-US"/>
        </w:rPr>
        <w:t>family of languages. It is most closely related</w:t>
      </w:r>
      <w:r w:rsidRPr="0021668A">
        <w:rPr>
          <w:sz w:val="28"/>
          <w:szCs w:val="28"/>
          <w:lang w:val="uk-UA"/>
        </w:rPr>
        <w:t xml:space="preserve"> </w:t>
      </w:r>
      <w:r w:rsidR="00B4045B">
        <w:rPr>
          <w:sz w:val="28"/>
          <w:szCs w:val="28"/>
          <w:lang w:val="en-US"/>
        </w:rPr>
        <w:t>with</w:t>
      </w:r>
      <w:r w:rsidRPr="0021668A">
        <w:rPr>
          <w:rStyle w:val="apple-converted-space"/>
          <w:sz w:val="28"/>
          <w:szCs w:val="28"/>
          <w:lang w:val="en-US"/>
        </w:rPr>
        <w:t> </w:t>
      </w:r>
      <w:hyperlink r:id="rId9" w:tgtFrame="_blank" w:tooltip="w:Czech language" w:history="1">
        <w:r w:rsidRPr="0021668A">
          <w:rPr>
            <w:rStyle w:val="a4"/>
            <w:color w:val="auto"/>
            <w:sz w:val="28"/>
            <w:szCs w:val="28"/>
            <w:u w:val="none"/>
            <w:lang w:val="en-US"/>
          </w:rPr>
          <w:t>Czech</w:t>
        </w:r>
      </w:hyperlink>
      <w:r w:rsidRPr="0021668A">
        <w:rPr>
          <w:sz w:val="28"/>
          <w:szCs w:val="28"/>
          <w:lang w:val="en-US"/>
        </w:rPr>
        <w:t xml:space="preserve"> and</w:t>
      </w:r>
      <w:r w:rsidRPr="0021668A">
        <w:rPr>
          <w:rStyle w:val="apple-converted-space"/>
          <w:sz w:val="28"/>
          <w:szCs w:val="28"/>
          <w:lang w:val="en-US"/>
        </w:rPr>
        <w:t> </w:t>
      </w:r>
      <w:hyperlink r:id="rId10" w:tgtFrame="_blank" w:tooltip="w:Slovak language" w:history="1">
        <w:r w:rsidRPr="0021668A">
          <w:rPr>
            <w:rStyle w:val="a4"/>
            <w:color w:val="auto"/>
            <w:sz w:val="28"/>
            <w:szCs w:val="28"/>
            <w:u w:val="none"/>
            <w:lang w:val="en-US"/>
          </w:rPr>
          <w:t>Slovak</w:t>
        </w:r>
      </w:hyperlink>
      <w:r w:rsidRPr="0021668A">
        <w:rPr>
          <w:rStyle w:val="a4"/>
          <w:color w:val="auto"/>
          <w:sz w:val="28"/>
          <w:szCs w:val="28"/>
          <w:u w:val="none"/>
          <w:lang w:val="en-US"/>
        </w:rPr>
        <w:t xml:space="preserve"> languages.</w:t>
      </w:r>
      <w:r w:rsidRPr="0021668A">
        <w:rPr>
          <w:sz w:val="28"/>
          <w:szCs w:val="28"/>
          <w:lang w:val="en-US"/>
        </w:rPr>
        <w:t xml:space="preserve"> </w:t>
      </w:r>
    </w:p>
    <w:p w:rsidR="00137F5B" w:rsidRPr="0021668A" w:rsidRDefault="00A1254E" w:rsidP="002166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The number of Polish </w:t>
      </w:r>
      <w:r w:rsidR="007639D5" w:rsidRPr="0021668A">
        <w:rPr>
          <w:rFonts w:ascii="Times New Roman" w:hAnsi="Times New Roman" w:cs="Times New Roman"/>
          <w:sz w:val="28"/>
          <w:szCs w:val="28"/>
          <w:lang w:val="en-US"/>
        </w:rPr>
        <w:t>native speakers is about 40</w:t>
      </w:r>
      <w:r w:rsidR="00FA4A9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1668A">
        <w:rPr>
          <w:rFonts w:ascii="Times New Roman" w:hAnsi="Times New Roman" w:cs="Times New Roman"/>
          <w:sz w:val="28"/>
          <w:szCs w:val="28"/>
          <w:lang w:val="en-US"/>
        </w:rPr>
        <w:t>million</w:t>
      </w:r>
      <w:r w:rsidR="003D563D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worldwide</w:t>
      </w:r>
      <w:r w:rsidR="00FF49E2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1668A">
        <w:rPr>
          <w:rFonts w:ascii="Times New Roman" w:hAnsi="Times New Roman" w:cs="Times New Roman"/>
          <w:sz w:val="28"/>
          <w:szCs w:val="28"/>
          <w:lang w:val="en-US"/>
        </w:rPr>
        <w:t>which makes this language</w:t>
      </w:r>
      <w:r w:rsidR="00FF49E2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the second most widely spoken </w:t>
      </w:r>
      <w:r w:rsidR="00B4045B">
        <w:rPr>
          <w:rFonts w:ascii="Times New Roman" w:hAnsi="Times New Roman" w:cs="Times New Roman"/>
          <w:sz w:val="28"/>
          <w:szCs w:val="28"/>
          <w:lang w:val="en-US"/>
        </w:rPr>
        <w:t xml:space="preserve">among </w:t>
      </w:r>
      <w:r w:rsidR="00FF49E2" w:rsidRPr="0021668A">
        <w:rPr>
          <w:rFonts w:ascii="Times New Roman" w:hAnsi="Times New Roman" w:cs="Times New Roman"/>
          <w:sz w:val="28"/>
          <w:szCs w:val="28"/>
          <w:lang w:val="en-US"/>
        </w:rPr>
        <w:t>Slavic language</w:t>
      </w:r>
      <w:r w:rsidR="00B4045B">
        <w:rPr>
          <w:rFonts w:ascii="Times New Roman" w:hAnsi="Times New Roman" w:cs="Times New Roman"/>
          <w:sz w:val="28"/>
          <w:szCs w:val="28"/>
          <w:lang w:val="en-US"/>
        </w:rPr>
        <w:t>s in the world after</w:t>
      </w:r>
      <w:r w:rsidR="00FF49E2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Russian.</w:t>
      </w:r>
      <w:r w:rsidR="00FA4A9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4045B">
        <w:rPr>
          <w:rFonts w:ascii="Times New Roman" w:hAnsi="Times New Roman" w:cs="Times New Roman"/>
          <w:sz w:val="28"/>
          <w:szCs w:val="28"/>
          <w:lang w:val="en-US"/>
        </w:rPr>
        <w:t xml:space="preserve">96% of Poles </w:t>
      </w:r>
      <w:r w:rsidR="00137F5B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speak Polish as their mother tongue, making Poland the most linguistically homogeneous country in Europe. </w:t>
      </w:r>
      <w:r w:rsidR="00137F5B" w:rsidRPr="0021668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137F5B" w:rsidRPr="0021668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It is also used by </w:t>
      </w:r>
      <w:hyperlink r:id="rId11" w:tooltip="Polish diaspora" w:history="1">
        <w:r w:rsidR="00137F5B" w:rsidRPr="0021668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Polish minorities</w:t>
        </w:r>
      </w:hyperlink>
      <w:r w:rsidR="00137F5B" w:rsidRPr="0021668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throughout the world</w:t>
      </w:r>
      <w:r w:rsidR="00137F5B" w:rsidRPr="0021668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137F5B" w:rsidRPr="0021668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 other countries</w:t>
      </w:r>
      <w:r w:rsidR="00867AF5" w:rsidRPr="0021668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="00867AF5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mainly in neighboring countries of Poland – </w:t>
      </w:r>
      <w:r w:rsidR="00B4045B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Czech Republic </w:t>
      </w:r>
      <w:r w:rsidR="006B46C7">
        <w:rPr>
          <w:rFonts w:ascii="Times New Roman" w:hAnsi="Times New Roman" w:cs="Times New Roman"/>
          <w:sz w:val="28"/>
          <w:szCs w:val="28"/>
          <w:lang w:val="en-US"/>
        </w:rPr>
        <w:t xml:space="preserve">Ukraine, </w:t>
      </w:r>
      <w:r w:rsidR="00867AF5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Lithuania, </w:t>
      </w:r>
      <w:r w:rsidR="00B4045B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Belarus </w:t>
      </w:r>
      <w:r w:rsidR="00867AF5" w:rsidRPr="0021668A">
        <w:rPr>
          <w:rFonts w:ascii="Times New Roman" w:hAnsi="Times New Roman" w:cs="Times New Roman"/>
          <w:sz w:val="28"/>
          <w:szCs w:val="28"/>
          <w:lang w:val="en-US"/>
        </w:rPr>
        <w:t>Slovakia and – and</w:t>
      </w:r>
      <w:r w:rsidR="00607B93" w:rsidRPr="0021668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607B93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in Western Europe </w:t>
      </w:r>
      <w:r w:rsidR="003A02DF" w:rsidRPr="0021668A">
        <w:rPr>
          <w:rFonts w:ascii="Times New Roman" w:hAnsi="Times New Roman" w:cs="Times New Roman"/>
          <w:sz w:val="28"/>
          <w:szCs w:val="28"/>
          <w:lang w:val="en-US"/>
        </w:rPr>
        <w:t>(Germany, France, Great Britain</w:t>
      </w:r>
      <w:r w:rsidR="00607B93" w:rsidRPr="0021668A">
        <w:rPr>
          <w:rFonts w:ascii="Times New Roman" w:hAnsi="Times New Roman" w:cs="Times New Roman"/>
          <w:sz w:val="28"/>
          <w:szCs w:val="28"/>
          <w:lang w:val="en-US"/>
        </w:rPr>
        <w:t>), America (United States, Canada, Brazil, Argentina, Mexico), Australia and in Israel.</w:t>
      </w:r>
      <w:r w:rsidR="00137F5B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It is the second most spoke</w:t>
      </w:r>
      <w:r w:rsidR="00B4045B">
        <w:rPr>
          <w:rFonts w:ascii="Times New Roman" w:hAnsi="Times New Roman" w:cs="Times New Roman"/>
          <w:sz w:val="28"/>
          <w:szCs w:val="28"/>
          <w:lang w:val="en-US"/>
        </w:rPr>
        <w:t>n language in England (</w:t>
      </w:r>
      <w:r w:rsidR="00137F5B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nearly 8% of the population). </w:t>
      </w:r>
    </w:p>
    <w:p w:rsidR="00083514" w:rsidRPr="0021668A" w:rsidRDefault="00083514" w:rsidP="002166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668A">
        <w:rPr>
          <w:rFonts w:ascii="Times New Roman" w:hAnsi="Times New Roman" w:cs="Times New Roman"/>
          <w:sz w:val="28"/>
          <w:szCs w:val="28"/>
          <w:lang w:val="en-US"/>
        </w:rPr>
        <w:t>First information about Polish language and Poles comes from 9-10 centuries, when Polish state begins the process of consolidation of the Polish tribes.</w:t>
      </w:r>
      <w:r w:rsidRPr="002166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668A">
        <w:rPr>
          <w:rFonts w:ascii="Times New Roman" w:hAnsi="Times New Roman" w:cs="Times New Roman"/>
          <w:sz w:val="28"/>
          <w:szCs w:val="28"/>
          <w:lang w:val="en-US"/>
        </w:rPr>
        <w:t>The emergence of Polish is related with</w:t>
      </w:r>
      <w:r w:rsidRPr="002166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the adoption of Christianity at 966 by </w:t>
      </w:r>
      <w:hyperlink r:id="rId12" w:tooltip="Mieszko I" w:history="1">
        <w:r w:rsidR="00FA4A9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Mieszko </w:t>
        </w:r>
        <w:r w:rsidRPr="0021668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I</w:t>
        </w:r>
      </w:hyperlink>
      <w:r w:rsidRPr="0021668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ruler </w:t>
      </w:r>
      <w:r w:rsidRPr="0021668A">
        <w:rPr>
          <w:rFonts w:ascii="Times New Roman" w:hAnsi="Times New Roman" w:cs="Times New Roman"/>
          <w:sz w:val="28"/>
          <w:szCs w:val="28"/>
          <w:lang w:val="en-US"/>
        </w:rPr>
        <w:t>of Poles</w:t>
      </w:r>
      <w:r w:rsidR="00DC1F8C" w:rsidRPr="002166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F40098" w:rsidRPr="0021668A">
        <w:rPr>
          <w:rFonts w:ascii="Times New Roman" w:hAnsi="Times New Roman" w:cs="Times New Roman"/>
          <w:sz w:val="28"/>
          <w:szCs w:val="28"/>
          <w:lang w:val="en-US"/>
        </w:rPr>
        <w:t>bringing the Latin as the language of</w:t>
      </w:r>
      <w:r w:rsidR="00F40098" w:rsidRPr="0021668A">
        <w:rPr>
          <w:rFonts w:ascii="Times New Roman" w:hAnsi="Times New Roman" w:cs="Times New Roman"/>
          <w:sz w:val="28"/>
          <w:szCs w:val="28"/>
          <w:lang w:val="uk-UA"/>
        </w:rPr>
        <w:t xml:space="preserve"> Liturgy</w:t>
      </w:r>
      <w:r w:rsidR="00F40098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07B93" w:rsidRPr="0021668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C1F8C" w:rsidRPr="0021668A">
        <w:rPr>
          <w:rFonts w:ascii="Times New Roman" w:hAnsi="Times New Roman" w:cs="Times New Roman"/>
          <w:sz w:val="28"/>
          <w:szCs w:val="28"/>
          <w:lang w:val="en-US"/>
        </w:rPr>
        <w:t>or a lon</w:t>
      </w:r>
      <w:r w:rsidR="00607B93" w:rsidRPr="0021668A">
        <w:rPr>
          <w:rFonts w:ascii="Times New Roman" w:hAnsi="Times New Roman" w:cs="Times New Roman"/>
          <w:sz w:val="28"/>
          <w:szCs w:val="28"/>
          <w:lang w:val="en-US"/>
        </w:rPr>
        <w:t>g time Polish was used only in oral for</w:t>
      </w:r>
      <w:r w:rsidR="00DC1F8C" w:rsidRPr="0021668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07B93" w:rsidRPr="0021668A">
        <w:rPr>
          <w:rFonts w:ascii="Times New Roman" w:hAnsi="Times New Roman" w:cs="Times New Roman"/>
          <w:sz w:val="28"/>
          <w:szCs w:val="28"/>
          <w:lang w:val="en-US"/>
        </w:rPr>
        <w:t>, since Latin performed the functions of bookish language.</w:t>
      </w:r>
    </w:p>
    <w:p w:rsidR="00137F5B" w:rsidRPr="0021668A" w:rsidRDefault="00137F5B" w:rsidP="002166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oldest known evidence of written Polish appears in the form of proper names seen in Latin language documents from the </w:t>
      </w:r>
      <w:r w:rsidR="00FD0C0D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</w:t>
      </w:r>
      <w:r w:rsidR="00FD0C0D" w:rsidRPr="0021668A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th</w:t>
      </w:r>
      <w:r w:rsidR="00FA4A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FD0C0D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entury. The</w:t>
      </w:r>
      <w:r w:rsidR="00607B93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example</w:t>
      </w:r>
      <w:r w:rsidR="00FD0C0D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iso</w:t>
      </w:r>
      <w:r w:rsidR="00607B93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lated Polish language writings belong to </w:t>
      </w:r>
      <w:r w:rsidR="00083514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r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14</w:t>
      </w:r>
      <w:r w:rsidRPr="0021668A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th</w:t>
      </w:r>
      <w:r w:rsidR="00FA4A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century.</w:t>
      </w:r>
      <w:r w:rsidR="00FD0C0D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D563D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Some of t</w:t>
      </w:r>
      <w:r w:rsidR="006D2D5B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 most famous Polish writings</w:t>
      </w:r>
      <w:r w:rsidR="006D2D5B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2D5B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refer</w:t>
      </w:r>
      <w:r w:rsidR="003D563D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this period, for example,</w:t>
      </w:r>
      <w:r w:rsidR="006D2D5B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FD0C0D" w:rsidRPr="0021668A">
        <w:rPr>
          <w:rFonts w:ascii="Times New Roman" w:hAnsi="Times New Roman" w:cs="Times New Roman"/>
          <w:sz w:val="28"/>
          <w:szCs w:val="28"/>
          <w:lang w:val="en-US"/>
        </w:rPr>
        <w:t>Kazania Świętokrzyskie (Holly Cross Sermons),</w:t>
      </w:r>
      <w:r w:rsidR="003D563D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D0C0D" w:rsidRPr="0021668A">
        <w:rPr>
          <w:rFonts w:ascii="Times New Roman" w:hAnsi="Times New Roman" w:cs="Times New Roman"/>
          <w:sz w:val="28"/>
          <w:szCs w:val="28"/>
          <w:lang w:val="en-US"/>
        </w:rPr>
        <w:t>Psałterz Floriański (Sankt Florian Psalter).</w:t>
      </w:r>
    </w:p>
    <w:p w:rsidR="006D2D5B" w:rsidRPr="0021668A" w:rsidRDefault="00137F5B" w:rsidP="002166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modern literary Polish </w:t>
      </w:r>
      <w:r w:rsidR="00083514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has</w:t>
      </w:r>
      <w:r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developed </w:t>
      </w:r>
      <w:r w:rsidR="00083514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nearly </w:t>
      </w:r>
      <w:r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16</w:t>
      </w:r>
      <w:r w:rsidRPr="0021668A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th</w:t>
      </w:r>
      <w:r w:rsidR="00FA4A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century</w:t>
      </w:r>
      <w:r w:rsidR="00790259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3D563D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which was considered like</w:t>
      </w:r>
      <w:r w:rsidR="00790259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563D" w:rsidRPr="0021668A">
        <w:rPr>
          <w:rFonts w:ascii="Times New Roman" w:hAnsi="Times New Roman" w:cs="Times New Roman"/>
          <w:sz w:val="28"/>
          <w:szCs w:val="28"/>
          <w:lang w:val="en-US"/>
        </w:rPr>
        <w:t>the “golden age”</w:t>
      </w:r>
      <w:r w:rsidR="00790259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of Polish culture, when the great cultural</w:t>
      </w:r>
      <w:r w:rsidR="006D2D5B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renaissance </w:t>
      </w:r>
      <w:r w:rsidR="00790259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was led by the inventing of </w:t>
      </w:r>
      <w:r w:rsidR="006D2D5B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790259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printing and founding </w:t>
      </w:r>
      <w:r w:rsidR="00A1254E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publishing </w:t>
      </w:r>
      <w:r w:rsidR="00790259" w:rsidRPr="0021668A">
        <w:rPr>
          <w:rFonts w:ascii="Times New Roman" w:hAnsi="Times New Roman" w:cs="Times New Roman"/>
          <w:sz w:val="28"/>
          <w:szCs w:val="28"/>
          <w:lang w:val="en-US"/>
        </w:rPr>
        <w:t>center</w:t>
      </w:r>
      <w:r w:rsidR="006D2D5B" w:rsidRPr="0021668A">
        <w:rPr>
          <w:rFonts w:ascii="Times New Roman" w:hAnsi="Times New Roman" w:cs="Times New Roman"/>
          <w:sz w:val="28"/>
          <w:szCs w:val="28"/>
          <w:lang w:val="en-US"/>
        </w:rPr>
        <w:t>s in all Europe and</w:t>
      </w:r>
      <w:r w:rsidR="00790259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in Krakow</w:t>
      </w:r>
      <w:r w:rsidR="006D2D5B" w:rsidRPr="0021668A">
        <w:rPr>
          <w:rFonts w:ascii="Times New Roman" w:hAnsi="Times New Roman" w:cs="Times New Roman"/>
          <w:sz w:val="28"/>
          <w:szCs w:val="28"/>
          <w:lang w:val="uk-UA"/>
        </w:rPr>
        <w:t xml:space="preserve"> in particular</w:t>
      </w:r>
      <w:r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6D2D5B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2D5B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D2D5B" w:rsidRPr="0021668A">
        <w:rPr>
          <w:rFonts w:ascii="Times New Roman" w:hAnsi="Times New Roman" w:cs="Times New Roman"/>
          <w:sz w:val="28"/>
          <w:szCs w:val="28"/>
          <w:lang w:val="en-US"/>
        </w:rPr>
        <w:t>1556 the New Testament was translated into Polish.</w:t>
      </w:r>
    </w:p>
    <w:p w:rsidR="006D2D5B" w:rsidRPr="00B4045B" w:rsidRDefault="006D2D5B" w:rsidP="002166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668A">
        <w:rPr>
          <w:rFonts w:ascii="Times New Roman" w:hAnsi="Times New Roman" w:cs="Times New Roman"/>
          <w:sz w:val="28"/>
          <w:szCs w:val="28"/>
          <w:lang w:val="en-US"/>
        </w:rPr>
        <w:lastRenderedPageBreak/>
        <w:t>In 1772, 1793, 1795 Poland was divided between</w:t>
      </w:r>
      <w:r w:rsidR="004C4A9F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three </w:t>
      </w:r>
      <w:r w:rsidRPr="00B4045B">
        <w:rPr>
          <w:rFonts w:ascii="Times New Roman" w:hAnsi="Times New Roman" w:cs="Times New Roman"/>
          <w:sz w:val="28"/>
          <w:szCs w:val="28"/>
          <w:lang w:val="en-US"/>
        </w:rPr>
        <w:t>European monarchies (Russia, Prussia, Austria)</w:t>
      </w:r>
      <w:r w:rsidR="004C4A9F" w:rsidRPr="00B4045B">
        <w:rPr>
          <w:rFonts w:ascii="Times New Roman" w:hAnsi="Times New Roman" w:cs="Times New Roman"/>
          <w:sz w:val="28"/>
          <w:szCs w:val="28"/>
          <w:lang w:val="en-US"/>
        </w:rPr>
        <w:t xml:space="preserve">, which affected adversely on the Polish culture, but Polish people was working hard </w:t>
      </w:r>
      <w:r w:rsidR="00B4045B" w:rsidRPr="00B4045B">
        <w:rPr>
          <w:rFonts w:ascii="Times New Roman" w:hAnsi="Times New Roman" w:cs="Times New Roman"/>
          <w:sz w:val="28"/>
          <w:szCs w:val="28"/>
          <w:lang w:val="en-US"/>
        </w:rPr>
        <w:t>to preserve</w:t>
      </w:r>
      <w:r w:rsidR="004C4A9F" w:rsidRPr="00B4045B">
        <w:rPr>
          <w:rFonts w:ascii="Times New Roman" w:hAnsi="Times New Roman" w:cs="Times New Roman"/>
          <w:sz w:val="28"/>
          <w:szCs w:val="28"/>
          <w:lang w:val="en-US"/>
        </w:rPr>
        <w:t xml:space="preserve"> their language and identity</w:t>
      </w:r>
      <w:r w:rsidR="00B4045B" w:rsidRPr="00B4045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254E" w:rsidRPr="0021668A" w:rsidRDefault="004C4A9F" w:rsidP="002166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668A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B4045B">
        <w:rPr>
          <w:rFonts w:ascii="Times New Roman" w:hAnsi="Times New Roman" w:cs="Times New Roman"/>
          <w:sz w:val="28"/>
          <w:szCs w:val="28"/>
          <w:lang w:val="en-US"/>
        </w:rPr>
        <w:t>e Polish Republic was reestablish</w:t>
      </w:r>
      <w:r w:rsidRPr="0021668A">
        <w:rPr>
          <w:rFonts w:ascii="Times New Roman" w:hAnsi="Times New Roman" w:cs="Times New Roman"/>
          <w:sz w:val="28"/>
          <w:szCs w:val="28"/>
          <w:lang w:val="en-US"/>
        </w:rPr>
        <w:t>ed in 1918</w:t>
      </w:r>
      <w:r w:rsidR="00661D46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, but it was </w:t>
      </w:r>
      <w:r w:rsidR="0021668A">
        <w:rPr>
          <w:rFonts w:ascii="Times New Roman" w:hAnsi="Times New Roman" w:cs="Times New Roman"/>
          <w:sz w:val="28"/>
          <w:szCs w:val="28"/>
          <w:lang w:val="en-US"/>
        </w:rPr>
        <w:t>short-lived, because in 1938</w:t>
      </w:r>
      <w:r w:rsidR="00661D46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country was invaded by Germany and by Soviet Union</w:t>
      </w:r>
      <w:r w:rsidR="00B4045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1D46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Only since the 2</w:t>
      </w:r>
      <w:r w:rsidR="00661D46" w:rsidRPr="0021668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nd</w:t>
      </w:r>
      <w:r w:rsidR="0021668A">
        <w:rPr>
          <w:rFonts w:ascii="Times New Roman" w:hAnsi="Times New Roman" w:cs="Times New Roman"/>
          <w:sz w:val="28"/>
          <w:szCs w:val="28"/>
          <w:lang w:val="en-US"/>
        </w:rPr>
        <w:t xml:space="preserve"> half of the </w:t>
      </w:r>
      <w:r w:rsidR="0021668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61D46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century </w:t>
      </w:r>
      <w:r w:rsidR="007639D5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the Polish </w:t>
      </w:r>
      <w:r w:rsidR="00661D46" w:rsidRPr="0021668A">
        <w:rPr>
          <w:rFonts w:ascii="Times New Roman" w:hAnsi="Times New Roman" w:cs="Times New Roman"/>
          <w:sz w:val="28"/>
          <w:szCs w:val="28"/>
          <w:lang w:val="en-US"/>
        </w:rPr>
        <w:t>language and culture began</w:t>
      </w:r>
      <w:r w:rsidR="0021668A">
        <w:rPr>
          <w:rFonts w:ascii="Times New Roman" w:hAnsi="Times New Roman" w:cs="Times New Roman"/>
          <w:sz w:val="28"/>
          <w:szCs w:val="28"/>
          <w:lang w:val="en-US"/>
        </w:rPr>
        <w:t xml:space="preserve"> its restora</w:t>
      </w:r>
      <w:r w:rsidR="007639D5" w:rsidRPr="0021668A">
        <w:rPr>
          <w:rFonts w:ascii="Times New Roman" w:hAnsi="Times New Roman" w:cs="Times New Roman"/>
          <w:sz w:val="28"/>
          <w:szCs w:val="28"/>
          <w:lang w:val="en-US"/>
        </w:rPr>
        <w:t>tion</w:t>
      </w:r>
      <w:r w:rsidR="00661D46" w:rsidRPr="0021668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077DB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37F5B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contemporary written Polish language has produced </w:t>
      </w:r>
      <w:r w:rsidR="003D563D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 impressive number of </w:t>
      </w:r>
      <w:r w:rsidR="00137F5B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renowned writ</w:t>
      </w:r>
      <w:r w:rsidR="008077DB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ers, including </w:t>
      </w:r>
      <w:r w:rsidR="008077DB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Henryk Sienkiewicz, </w:t>
      </w:r>
      <w:r w:rsidR="008077DB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Czesław Mił</w:t>
      </w:r>
      <w:r w:rsidR="00083514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osz</w:t>
      </w:r>
      <w:r w:rsidR="00083514" w:rsidRPr="0021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077DB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 Wisł</w:t>
      </w:r>
      <w:r w:rsidR="00137F5B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awa Szymborska</w:t>
      </w:r>
      <w:r w:rsidR="008077DB" w:rsidRPr="0021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077DB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which</w:t>
      </w:r>
      <w:r w:rsidR="008077DB" w:rsidRPr="0021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077DB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were awarded with the Noble Prize</w:t>
      </w:r>
      <w:r w:rsidR="00137F5B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C1F8C" w:rsidRDefault="001B1685" w:rsidP="00840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Polish </w:t>
      </w:r>
      <w:r w:rsidR="00F40098" w:rsidRPr="0021668A">
        <w:rPr>
          <w:rFonts w:ascii="Times New Roman" w:hAnsi="Times New Roman" w:cs="Times New Roman"/>
          <w:sz w:val="28"/>
          <w:szCs w:val="28"/>
          <w:lang w:val="en-US"/>
        </w:rPr>
        <w:t>alphabet consists of 36</w:t>
      </w:r>
      <w:r w:rsidR="00372445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letters</w:t>
      </w:r>
      <w:r w:rsidR="00231CA1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(8 vowel and 28 consonant).</w:t>
      </w:r>
      <w:r w:rsidR="00372445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1CA1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It was </w:t>
      </w:r>
      <w:r w:rsidR="00611BEC" w:rsidRPr="0021668A">
        <w:rPr>
          <w:rFonts w:ascii="Times New Roman" w:hAnsi="Times New Roman" w:cs="Times New Roman"/>
          <w:sz w:val="28"/>
          <w:szCs w:val="28"/>
          <w:lang w:val="en-US"/>
        </w:rPr>
        <w:t>based on the Latin script</w:t>
      </w:r>
      <w:r w:rsidR="00231CA1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with adding some </w:t>
      </w:r>
      <w:r w:rsidR="002B72C8" w:rsidRPr="0021668A">
        <w:rPr>
          <w:rFonts w:ascii="Times New Roman" w:hAnsi="Times New Roman" w:cs="Times New Roman"/>
          <w:sz w:val="28"/>
          <w:szCs w:val="28"/>
          <w:lang w:val="en-US"/>
        </w:rPr>
        <w:t>peculiar to Polish</w:t>
      </w:r>
      <w:r w:rsidR="002B72C8" w:rsidRPr="002166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72C8" w:rsidRPr="0021668A">
        <w:rPr>
          <w:rFonts w:ascii="Times New Roman" w:hAnsi="Times New Roman" w:cs="Times New Roman"/>
          <w:sz w:val="28"/>
          <w:szCs w:val="28"/>
          <w:lang w:val="en-US"/>
        </w:rPr>
        <w:t>language</w:t>
      </w:r>
      <w:r w:rsidR="00231CA1" w:rsidRPr="002166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1CA1" w:rsidRPr="0021668A">
        <w:rPr>
          <w:rFonts w:ascii="Times New Roman" w:hAnsi="Times New Roman" w:cs="Times New Roman"/>
          <w:sz w:val="28"/>
          <w:szCs w:val="28"/>
          <w:lang w:val="en-US"/>
        </w:rPr>
        <w:t>letters.</w:t>
      </w:r>
    </w:p>
    <w:p w:rsidR="008379F5" w:rsidRDefault="008379F5" w:rsidP="00840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408DC" w:rsidRDefault="008379F5" w:rsidP="008408D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-----------------------</w:t>
      </w:r>
      <w:r w:rsidR="008408DC">
        <w:rPr>
          <w:rFonts w:ascii="Times New Roman" w:hAnsi="Times New Roman" w:cs="Times New Roman"/>
          <w:sz w:val="28"/>
          <w:szCs w:val="28"/>
          <w:lang w:val="en-US"/>
        </w:rPr>
        <w:t>-----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408DC">
        <w:rPr>
          <w:rFonts w:ascii="Times New Roman" w:hAnsi="Times New Roman" w:cs="Times New Roman"/>
          <w:sz w:val="28"/>
          <w:szCs w:val="28"/>
          <w:lang w:val="en-US"/>
        </w:rPr>
        <w:t>lphabet.g</w:t>
      </w:r>
      <w:r>
        <w:rPr>
          <w:rFonts w:ascii="Times New Roman" w:hAnsi="Times New Roman" w:cs="Times New Roman"/>
          <w:sz w:val="28"/>
          <w:szCs w:val="28"/>
          <w:lang w:val="en-US"/>
        </w:rPr>
        <w:t>if</w:t>
      </w:r>
      <w:r w:rsidR="008408DC">
        <w:rPr>
          <w:rFonts w:ascii="Times New Roman" w:hAnsi="Times New Roman" w:cs="Times New Roman"/>
          <w:sz w:val="28"/>
          <w:szCs w:val="28"/>
          <w:lang w:val="en-US"/>
        </w:rPr>
        <w:t>----------</w:t>
      </w:r>
      <w:r>
        <w:rPr>
          <w:rFonts w:ascii="Times New Roman" w:hAnsi="Times New Roman" w:cs="Times New Roman"/>
          <w:sz w:val="28"/>
          <w:szCs w:val="28"/>
          <w:lang w:val="en-US"/>
        </w:rPr>
        <w:t>------------------</w:t>
      </w:r>
    </w:p>
    <w:p w:rsidR="008379F5" w:rsidRPr="0021668A" w:rsidRDefault="008379F5" w:rsidP="008408D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4C0C65" w:rsidRPr="0021668A" w:rsidRDefault="001B1685" w:rsidP="002166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668A">
        <w:rPr>
          <w:rFonts w:ascii="Times New Roman" w:hAnsi="Times New Roman" w:cs="Times New Roman"/>
          <w:sz w:val="28"/>
          <w:szCs w:val="28"/>
          <w:lang w:val="en-US"/>
        </w:rPr>
        <w:t>Q, V and X are used only in words of foreign orig</w:t>
      </w:r>
      <w:r w:rsidR="00611BEC" w:rsidRPr="0021668A">
        <w:rPr>
          <w:rFonts w:ascii="Times New Roman" w:hAnsi="Times New Roman" w:cs="Times New Roman"/>
          <w:sz w:val="28"/>
          <w:szCs w:val="28"/>
          <w:lang w:val="en-US"/>
        </w:rPr>
        <w:t>in, it</w:t>
      </w:r>
      <w:r w:rsidR="00206AD1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haven’t </w:t>
      </w:r>
      <w:r w:rsidR="00611BEC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been </w:t>
      </w:r>
      <w:r w:rsidR="00206AD1" w:rsidRPr="0021668A">
        <w:rPr>
          <w:rFonts w:ascii="Times New Roman" w:hAnsi="Times New Roman" w:cs="Times New Roman"/>
          <w:sz w:val="28"/>
          <w:szCs w:val="28"/>
          <w:lang w:val="en-US"/>
        </w:rPr>
        <w:t>assimilated</w:t>
      </w:r>
      <w:r w:rsidR="0021668A">
        <w:rPr>
          <w:rFonts w:ascii="Times New Roman" w:hAnsi="Times New Roman" w:cs="Times New Roman"/>
          <w:sz w:val="28"/>
          <w:szCs w:val="28"/>
          <w:lang w:val="en-US"/>
        </w:rPr>
        <w:t xml:space="preserve"> by Polish</w:t>
      </w:r>
      <w:r w:rsidR="004C0C65" w:rsidRPr="0021668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40098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There are some “Polish” letters, di</w:t>
      </w:r>
      <w:r w:rsidR="00231CA1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fferent from Latin, diacritics: </w:t>
      </w:r>
      <w:r w:rsidR="00F40098" w:rsidRPr="0021668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ą</w:t>
      </w:r>
      <w:r w:rsidR="00F40098" w:rsidRPr="0021668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="00F40098" w:rsidRPr="0021668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ę</w:t>
      </w:r>
      <w:r w:rsidR="00F40098" w:rsidRPr="0021668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="00F40098" w:rsidRPr="0021668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F40098" w:rsidRPr="0021668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ł</w:t>
      </w:r>
      <w:r w:rsidR="00F40098" w:rsidRPr="0021668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="00F40098" w:rsidRPr="0021668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F40098" w:rsidRPr="0021668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ń</w:t>
      </w:r>
      <w:r w:rsidR="00F40098" w:rsidRPr="0021668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="00F40098" w:rsidRPr="0021668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F40098" w:rsidRPr="0021668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ó</w:t>
      </w:r>
      <w:r w:rsidR="00F40098" w:rsidRPr="0021668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="00F40098" w:rsidRPr="0021668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F40098" w:rsidRPr="0021668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ź</w:t>
      </w:r>
      <w:r w:rsidR="00F40098" w:rsidRPr="0021668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="00F40098" w:rsidRPr="0021668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F40098" w:rsidRPr="0021668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ć</w:t>
      </w:r>
      <w:r w:rsidR="00F40098" w:rsidRPr="0021668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="00F40098" w:rsidRPr="0021668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ś</w:t>
      </w:r>
      <w:r w:rsidR="00F40098" w:rsidRPr="0021668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="00F40098" w:rsidRPr="0021668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ż.</w:t>
      </w:r>
      <w:r w:rsidR="00231CA1" w:rsidRPr="0021668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r w:rsidR="00231CA1" w:rsidRPr="0021668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Two first are </w:t>
      </w:r>
      <w:r w:rsidR="00231CA1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nasal vowels, remained only in Polish among other </w:t>
      </w:r>
      <w:r w:rsidR="00607B93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contemporary </w:t>
      </w:r>
      <w:r w:rsidR="00231CA1" w:rsidRPr="0021668A">
        <w:rPr>
          <w:rFonts w:ascii="Times New Roman" w:hAnsi="Times New Roman" w:cs="Times New Roman"/>
          <w:sz w:val="28"/>
          <w:szCs w:val="28"/>
          <w:lang w:val="en-US"/>
        </w:rPr>
        <w:t>Slavic languages, e.g.</w:t>
      </w:r>
      <w:r w:rsidR="00231CA1" w:rsidRPr="0021668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DC1F8C" w:rsidRPr="0021668A">
        <w:rPr>
          <w:rFonts w:ascii="Times New Roman" w:hAnsi="Times New Roman" w:cs="Times New Roman"/>
          <w:i/>
          <w:sz w:val="28"/>
          <w:szCs w:val="28"/>
          <w:lang w:val="en-US"/>
        </w:rPr>
        <w:t>ząb (tooth), pięć (five),</w:t>
      </w:r>
      <w:r w:rsidR="00DC1F8C" w:rsidRPr="002166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C1F8C" w:rsidRPr="0021668A">
        <w:rPr>
          <w:rFonts w:ascii="Times New Roman" w:hAnsi="Times New Roman" w:cs="Times New Roman"/>
          <w:i/>
          <w:sz w:val="28"/>
          <w:szCs w:val="28"/>
          <w:lang w:val="en-US"/>
        </w:rPr>
        <w:t xml:space="preserve">piątek  (Friday). </w:t>
      </w:r>
      <w:r w:rsidR="00611BEC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Also </w:t>
      </w:r>
      <w:r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Polish </w:t>
      </w:r>
      <w:r w:rsidR="00611BEC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have </w:t>
      </w:r>
      <w:r w:rsidRPr="0021668A">
        <w:rPr>
          <w:rFonts w:ascii="Times New Roman" w:hAnsi="Times New Roman" w:cs="Times New Roman"/>
          <w:sz w:val="28"/>
          <w:szCs w:val="28"/>
          <w:lang w:val="en-US"/>
        </w:rPr>
        <w:t>digraph</w:t>
      </w:r>
      <w:r w:rsidR="00611BEC" w:rsidRPr="0021668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that conv</w:t>
      </w:r>
      <w:r w:rsidR="00611BEC" w:rsidRPr="0021668A">
        <w:rPr>
          <w:rFonts w:ascii="Times New Roman" w:hAnsi="Times New Roman" w:cs="Times New Roman"/>
          <w:sz w:val="28"/>
          <w:szCs w:val="28"/>
          <w:lang w:val="en-US"/>
        </w:rPr>
        <w:t>ey individual sounds:</w:t>
      </w:r>
      <w:r w:rsidR="00206AD1" w:rsidRPr="0021668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ch, cz, d</w:t>
      </w:r>
      <w:r w:rsidRPr="0021668A">
        <w:rPr>
          <w:rFonts w:ascii="Times New Roman" w:hAnsi="Times New Roman" w:cs="Times New Roman"/>
          <w:i/>
          <w:sz w:val="28"/>
          <w:szCs w:val="28"/>
          <w:lang w:val="en-US"/>
        </w:rPr>
        <w:t xml:space="preserve">z, </w:t>
      </w:r>
      <w:r w:rsidR="00206AD1" w:rsidRPr="0021668A">
        <w:rPr>
          <w:rFonts w:ascii="Times New Roman" w:hAnsi="Times New Roman" w:cs="Times New Roman"/>
          <w:i/>
          <w:sz w:val="28"/>
          <w:szCs w:val="28"/>
          <w:lang w:val="en-US"/>
        </w:rPr>
        <w:t>sz, dź, dż, r</w:t>
      </w:r>
      <w:r w:rsidRPr="0021668A">
        <w:rPr>
          <w:rFonts w:ascii="Times New Roman" w:hAnsi="Times New Roman" w:cs="Times New Roman"/>
          <w:i/>
          <w:sz w:val="28"/>
          <w:szCs w:val="28"/>
          <w:lang w:val="en-US"/>
        </w:rPr>
        <w:t>z.</w:t>
      </w:r>
    </w:p>
    <w:p w:rsidR="001B1685" w:rsidRPr="0021668A" w:rsidRDefault="00DC1F8C" w:rsidP="002166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668A">
        <w:rPr>
          <w:rFonts w:ascii="Times New Roman" w:hAnsi="Times New Roman" w:cs="Times New Roman"/>
          <w:sz w:val="28"/>
          <w:szCs w:val="28"/>
          <w:lang w:val="en-US"/>
        </w:rPr>
        <w:t>An a</w:t>
      </w:r>
      <w:r w:rsidR="00231CA1" w:rsidRPr="0021668A">
        <w:rPr>
          <w:rFonts w:ascii="Times New Roman" w:hAnsi="Times New Roman" w:cs="Times New Roman"/>
          <w:sz w:val="28"/>
          <w:szCs w:val="28"/>
          <w:lang w:val="en-US"/>
        </w:rPr>
        <w:t>ccent</w:t>
      </w:r>
      <w:r w:rsidR="0021668A">
        <w:rPr>
          <w:rFonts w:ascii="Times New Roman" w:hAnsi="Times New Roman" w:cs="Times New Roman"/>
          <w:sz w:val="28"/>
          <w:szCs w:val="28"/>
          <w:lang w:val="en-US"/>
        </w:rPr>
        <w:t xml:space="preserve"> in</w:t>
      </w:r>
      <w:r w:rsidR="00231CA1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Polish </w:t>
      </w:r>
      <w:r w:rsidR="00231CA1" w:rsidRPr="0021668A">
        <w:rPr>
          <w:rFonts w:ascii="Times New Roman" w:hAnsi="Times New Roman" w:cs="Times New Roman"/>
          <w:sz w:val="28"/>
          <w:szCs w:val="28"/>
          <w:lang w:val="en-US"/>
        </w:rPr>
        <w:t>is c</w:t>
      </w:r>
      <w:r w:rsidR="00372445" w:rsidRPr="0021668A">
        <w:rPr>
          <w:rFonts w:ascii="Times New Roman" w:hAnsi="Times New Roman" w:cs="Times New Roman"/>
          <w:sz w:val="28"/>
          <w:szCs w:val="28"/>
          <w:lang w:val="en-US"/>
        </w:rPr>
        <w:t>onstant</w:t>
      </w:r>
      <w:r w:rsidR="00231CA1" w:rsidRPr="0021668A">
        <w:rPr>
          <w:rFonts w:ascii="Times New Roman" w:hAnsi="Times New Roman" w:cs="Times New Roman"/>
          <w:sz w:val="28"/>
          <w:szCs w:val="28"/>
          <w:lang w:val="en-US"/>
        </w:rPr>
        <w:t>, it</w:t>
      </w:r>
      <w:r w:rsidR="00372445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1CA1"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generally places on the next-to-last syllable of the word</w:t>
      </w:r>
      <w:r w:rsidR="00231CA1" w:rsidRPr="0021668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A2C17" w:rsidRPr="0021668A" w:rsidRDefault="001B1685" w:rsidP="008408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In contemporary Polish is only two </w:t>
      </w:r>
      <w:r w:rsidR="0075423B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grammar </w:t>
      </w:r>
      <w:r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numbers </w:t>
      </w:r>
      <w:r w:rsidR="000723A5" w:rsidRPr="0021668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singular and plural</w:t>
      </w:r>
      <w:r w:rsidR="0021668A">
        <w:rPr>
          <w:rFonts w:ascii="Times New Roman" w:hAnsi="Times New Roman" w:cs="Times New Roman"/>
          <w:sz w:val="28"/>
          <w:szCs w:val="28"/>
          <w:lang w:val="en-US"/>
        </w:rPr>
        <w:t>, although in the past</w:t>
      </w:r>
      <w:r w:rsidR="002A2C17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it had a number, which designated</w:t>
      </w:r>
      <w:r w:rsidR="005403B8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two-thing objects</w:t>
      </w:r>
      <w:r w:rsidR="005403B8" w:rsidRPr="0021668A">
        <w:rPr>
          <w:rFonts w:ascii="Times New Roman" w:hAnsi="Times New Roman" w:cs="Times New Roman"/>
          <w:sz w:val="28"/>
          <w:szCs w:val="28"/>
          <w:lang w:val="uk-UA"/>
        </w:rPr>
        <w:t xml:space="preserve">, so-called </w:t>
      </w:r>
      <w:r w:rsidR="005403B8" w:rsidRPr="0021668A">
        <w:rPr>
          <w:rFonts w:ascii="Times New Roman" w:hAnsi="Times New Roman" w:cs="Times New Roman"/>
          <w:sz w:val="28"/>
          <w:szCs w:val="28"/>
          <w:lang w:val="en-US"/>
        </w:rPr>
        <w:t>“</w:t>
      </w:r>
      <w:hyperlink r:id="rId13" w:tooltip="Liczba podwójna" w:history="1">
        <w:r w:rsidR="005403B8" w:rsidRPr="0021668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Liczba podwójna</w:t>
        </w:r>
      </w:hyperlink>
      <w:r w:rsidR="005403B8" w:rsidRPr="0021668A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A2C17" w:rsidRPr="0021668A">
        <w:rPr>
          <w:rFonts w:ascii="Times New Roman" w:hAnsi="Times New Roman" w:cs="Times New Roman"/>
          <w:sz w:val="28"/>
          <w:szCs w:val="28"/>
          <w:lang w:val="en-US"/>
        </w:rPr>
        <w:t>In Polish there are</w:t>
      </w:r>
      <w:r w:rsidR="005403B8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2C17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r w:rsidR="005403B8" w:rsidRPr="0021668A">
        <w:rPr>
          <w:rFonts w:ascii="Times New Roman" w:hAnsi="Times New Roman" w:cs="Times New Roman"/>
          <w:sz w:val="28"/>
          <w:szCs w:val="28"/>
          <w:lang w:val="en-US"/>
        </w:rPr>
        <w:t>grammatical genders</w:t>
      </w:r>
      <w:r w:rsidR="002A2C17" w:rsidRPr="0021668A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2C17" w:rsidRPr="0021668A">
        <w:rPr>
          <w:rFonts w:ascii="Times New Roman" w:hAnsi="Times New Roman" w:cs="Times New Roman"/>
          <w:sz w:val="28"/>
          <w:szCs w:val="28"/>
          <w:lang w:val="en-US"/>
        </w:rPr>
        <w:t>female, neuter, male (male-personnel, male-animal, male-material)</w:t>
      </w:r>
      <w:r w:rsidR="00DC1F8C" w:rsidRPr="0021668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B1685" w:rsidRPr="0021668A" w:rsidRDefault="00510FBA" w:rsidP="002166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Polish belongs to the </w:t>
      </w:r>
      <w:r w:rsidRPr="0021668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21668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fusional language</w:t>
      </w:r>
      <w:r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s, </w:t>
      </w:r>
      <w:r w:rsidR="006573F4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in which different grammar categories are </w:t>
      </w:r>
      <w:r w:rsidR="00DC1F8C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mostly </w:t>
      </w:r>
      <w:r w:rsidR="006573F4" w:rsidRPr="0021668A">
        <w:rPr>
          <w:rFonts w:ascii="Times New Roman" w:hAnsi="Times New Roman" w:cs="Times New Roman"/>
          <w:sz w:val="28"/>
          <w:szCs w:val="28"/>
          <w:lang w:val="en-US"/>
        </w:rPr>
        <w:t>conveyed by using</w:t>
      </w:r>
      <w:r w:rsidR="006573F4" w:rsidRPr="002166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73F4" w:rsidRPr="0021668A">
        <w:rPr>
          <w:rFonts w:ascii="Times New Roman" w:hAnsi="Times New Roman" w:cs="Times New Roman"/>
          <w:sz w:val="28"/>
          <w:szCs w:val="28"/>
          <w:lang w:val="en-US"/>
        </w:rPr>
        <w:t>endings, there are systems of declination and conjugation: oni pisali –</w:t>
      </w:r>
      <w:r w:rsidR="00E34CD2" w:rsidRPr="002166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73F4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they </w:t>
      </w:r>
      <w:r w:rsidR="00E34CD2" w:rsidRPr="0021668A">
        <w:rPr>
          <w:rFonts w:ascii="Times New Roman" w:hAnsi="Times New Roman" w:cs="Times New Roman"/>
          <w:sz w:val="28"/>
          <w:szCs w:val="28"/>
          <w:lang w:val="en-US"/>
        </w:rPr>
        <w:t>wrote</w:t>
      </w:r>
      <w:r w:rsidR="00E34CD2" w:rsidRPr="002166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1685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pisaliśmy </w:t>
      </w:r>
      <w:r w:rsidR="00DC1F8C" w:rsidRPr="0021668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34CD2" w:rsidRPr="002166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F8C" w:rsidRPr="0021668A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E34CD2" w:rsidRPr="002166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CD2" w:rsidRPr="0021668A">
        <w:rPr>
          <w:rFonts w:ascii="Times New Roman" w:hAnsi="Times New Roman" w:cs="Times New Roman"/>
          <w:sz w:val="28"/>
          <w:szCs w:val="28"/>
          <w:lang w:val="en-US"/>
        </w:rPr>
        <w:t>wrote</w:t>
      </w:r>
      <w:r w:rsidR="006573F4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75423B" w:rsidRPr="0021668A">
        <w:rPr>
          <w:rFonts w:ascii="Times New Roman" w:hAnsi="Times New Roman" w:cs="Times New Roman"/>
          <w:sz w:val="28"/>
          <w:szCs w:val="28"/>
          <w:lang w:val="en-US"/>
        </w:rPr>
        <w:t>stół-stoła-o stole</w:t>
      </w:r>
      <w:r w:rsidR="004C0C65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 (a table)</w:t>
      </w:r>
      <w:r w:rsidR="001B1685" w:rsidRPr="0021668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2B72C8" w:rsidRPr="0021668A" w:rsidRDefault="002B72C8" w:rsidP="002166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668A">
        <w:rPr>
          <w:rFonts w:ascii="Times New Roman" w:hAnsi="Times New Roman" w:cs="Times New Roman"/>
          <w:sz w:val="28"/>
          <w:szCs w:val="28"/>
          <w:lang w:val="en-US"/>
        </w:rPr>
        <w:t>The popular PWN Encyclopedia and other sources mention five main dialects of Polish: Wielkopolski, Małopolski, Śląski, Mazowiecki, Kaszubski.</w:t>
      </w:r>
      <w:r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2B72C8" w:rsidRPr="0021668A" w:rsidRDefault="002B72C8" w:rsidP="002166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166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Polish has influenced other languages. Some culinary words of the Polish even become international, such as “pierogi” (dumplings).</w:t>
      </w:r>
    </w:p>
    <w:p w:rsidR="00A1254E" w:rsidRPr="0021668A" w:rsidRDefault="00A1254E" w:rsidP="002166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1254E" w:rsidRPr="00216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F9E" w:rsidRDefault="00651F9E" w:rsidP="0011360D">
      <w:pPr>
        <w:spacing w:after="0" w:line="240" w:lineRule="auto"/>
      </w:pPr>
      <w:r>
        <w:separator/>
      </w:r>
    </w:p>
  </w:endnote>
  <w:endnote w:type="continuationSeparator" w:id="0">
    <w:p w:rsidR="00651F9E" w:rsidRDefault="00651F9E" w:rsidP="0011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F9E" w:rsidRDefault="00651F9E" w:rsidP="0011360D">
      <w:pPr>
        <w:spacing w:after="0" w:line="240" w:lineRule="auto"/>
      </w:pPr>
      <w:r>
        <w:separator/>
      </w:r>
    </w:p>
  </w:footnote>
  <w:footnote w:type="continuationSeparator" w:id="0">
    <w:p w:rsidR="00651F9E" w:rsidRDefault="00651F9E" w:rsidP="00113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30D91"/>
    <w:multiLevelType w:val="hybridMultilevel"/>
    <w:tmpl w:val="4E1C1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A6D19"/>
    <w:multiLevelType w:val="multilevel"/>
    <w:tmpl w:val="2C66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C4677F"/>
    <w:multiLevelType w:val="hybridMultilevel"/>
    <w:tmpl w:val="9FAE8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F25A7"/>
    <w:multiLevelType w:val="multilevel"/>
    <w:tmpl w:val="7990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formsDesign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F5"/>
    <w:rsid w:val="000025F3"/>
    <w:rsid w:val="00006DD7"/>
    <w:rsid w:val="00013467"/>
    <w:rsid w:val="000723A5"/>
    <w:rsid w:val="00083514"/>
    <w:rsid w:val="0011360D"/>
    <w:rsid w:val="00137F5B"/>
    <w:rsid w:val="001B1685"/>
    <w:rsid w:val="00206AD1"/>
    <w:rsid w:val="0021668A"/>
    <w:rsid w:val="00231CA1"/>
    <w:rsid w:val="00251F60"/>
    <w:rsid w:val="00266929"/>
    <w:rsid w:val="002A2C17"/>
    <w:rsid w:val="002B5B6E"/>
    <w:rsid w:val="002B72C8"/>
    <w:rsid w:val="00372445"/>
    <w:rsid w:val="003A02DF"/>
    <w:rsid w:val="003C0CE1"/>
    <w:rsid w:val="003D4375"/>
    <w:rsid w:val="003D563D"/>
    <w:rsid w:val="003E5E09"/>
    <w:rsid w:val="0040099B"/>
    <w:rsid w:val="004C0C65"/>
    <w:rsid w:val="004C4317"/>
    <w:rsid w:val="004C4A9F"/>
    <w:rsid w:val="00510FBA"/>
    <w:rsid w:val="005403B8"/>
    <w:rsid w:val="005417DB"/>
    <w:rsid w:val="005959FD"/>
    <w:rsid w:val="005D53D6"/>
    <w:rsid w:val="005E20B5"/>
    <w:rsid w:val="005F4301"/>
    <w:rsid w:val="00607B93"/>
    <w:rsid w:val="00611BEC"/>
    <w:rsid w:val="0063660B"/>
    <w:rsid w:val="00651F9E"/>
    <w:rsid w:val="006573F4"/>
    <w:rsid w:val="00661D46"/>
    <w:rsid w:val="00672DF5"/>
    <w:rsid w:val="00680F3F"/>
    <w:rsid w:val="006B46C7"/>
    <w:rsid w:val="006D2D5B"/>
    <w:rsid w:val="0075423B"/>
    <w:rsid w:val="007639D5"/>
    <w:rsid w:val="00790259"/>
    <w:rsid w:val="007914D8"/>
    <w:rsid w:val="008077DB"/>
    <w:rsid w:val="008379F5"/>
    <w:rsid w:val="008408DC"/>
    <w:rsid w:val="00842C7F"/>
    <w:rsid w:val="00867647"/>
    <w:rsid w:val="00867AF5"/>
    <w:rsid w:val="008A5D2C"/>
    <w:rsid w:val="00A1254E"/>
    <w:rsid w:val="00AE47F4"/>
    <w:rsid w:val="00B32E4F"/>
    <w:rsid w:val="00B4045B"/>
    <w:rsid w:val="00BB2C9A"/>
    <w:rsid w:val="00C86041"/>
    <w:rsid w:val="00C915FE"/>
    <w:rsid w:val="00C96C41"/>
    <w:rsid w:val="00CB26F1"/>
    <w:rsid w:val="00CE5034"/>
    <w:rsid w:val="00DA1A3C"/>
    <w:rsid w:val="00DC1F8C"/>
    <w:rsid w:val="00DD40A0"/>
    <w:rsid w:val="00DF783E"/>
    <w:rsid w:val="00E34CD2"/>
    <w:rsid w:val="00E43675"/>
    <w:rsid w:val="00E81BD3"/>
    <w:rsid w:val="00E87B5E"/>
    <w:rsid w:val="00F40098"/>
    <w:rsid w:val="00F53508"/>
    <w:rsid w:val="00FA4A96"/>
    <w:rsid w:val="00FD0C0D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AD16C-4082-4E73-A2AC-F1BD40A4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0C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0C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F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C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0C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C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2E4F"/>
  </w:style>
  <w:style w:type="character" w:styleId="a4">
    <w:name w:val="Hyperlink"/>
    <w:basedOn w:val="a0"/>
    <w:uiPriority w:val="99"/>
    <w:semiHidden/>
    <w:unhideWhenUsed/>
    <w:rsid w:val="00B32E4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51F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Emphasis"/>
    <w:basedOn w:val="a0"/>
    <w:uiPriority w:val="20"/>
    <w:qFormat/>
    <w:rsid w:val="00251F60"/>
    <w:rPr>
      <w:i/>
      <w:iCs/>
    </w:rPr>
  </w:style>
  <w:style w:type="paragraph" w:styleId="a6">
    <w:name w:val="footnote text"/>
    <w:basedOn w:val="a"/>
    <w:link w:val="a7"/>
    <w:uiPriority w:val="99"/>
    <w:semiHidden/>
    <w:unhideWhenUsed/>
    <w:rsid w:val="0011360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1360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1360D"/>
    <w:rPr>
      <w:vertAlign w:val="superscript"/>
    </w:rPr>
  </w:style>
  <w:style w:type="paragraph" w:styleId="a9">
    <w:name w:val="List Paragraph"/>
    <w:basedOn w:val="a"/>
    <w:uiPriority w:val="34"/>
    <w:qFormat/>
    <w:rsid w:val="004C0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0614">
          <w:marLeft w:val="0"/>
          <w:marRight w:val="225"/>
          <w:marTop w:val="150"/>
          <w:marBottom w:val="150"/>
          <w:divBdr>
            <w:top w:val="single" w:sz="6" w:space="2" w:color="006600"/>
            <w:left w:val="single" w:sz="6" w:space="2" w:color="006600"/>
            <w:bottom w:val="single" w:sz="6" w:space="2" w:color="006600"/>
            <w:right w:val="single" w:sz="6" w:space="2" w:color="006600"/>
          </w:divBdr>
        </w:div>
      </w:divsChild>
    </w:div>
    <w:div w:id="1763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ndo-European" TargetMode="External"/><Relationship Id="rId13" Type="http://schemas.openxmlformats.org/officeDocument/2006/relationships/hyperlink" Target="https://pl.wikipedia.org/wiki/Liczba_podw%C3%B3j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Mieszko_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Polish_diaspor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Slovak_langu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Czech_langua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C436F-1B12-40C6-8C93-B3CC532FA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Вільчинська</dc:creator>
  <cp:keywords/>
  <dc:description/>
  <cp:lastModifiedBy>Христина Вільчинська</cp:lastModifiedBy>
  <cp:revision>12</cp:revision>
  <dcterms:created xsi:type="dcterms:W3CDTF">2015-11-08T11:58:00Z</dcterms:created>
  <dcterms:modified xsi:type="dcterms:W3CDTF">2015-11-10T23:47:00Z</dcterms:modified>
</cp:coreProperties>
</file>